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C6A8" w14:textId="699148A6" w:rsidR="002E0F99" w:rsidRDefault="002E0F99" w:rsidP="00DF1697"/>
    <w:p w14:paraId="3DA92F19" w14:textId="21229CE4" w:rsidR="00784238" w:rsidRPr="00361396" w:rsidRDefault="00361396" w:rsidP="00361396">
      <w:pPr>
        <w:jc w:val="right"/>
      </w:pPr>
      <w:r w:rsidRPr="00361396">
        <w:t>Friday 25</w:t>
      </w:r>
      <w:r w:rsidRPr="00361396">
        <w:rPr>
          <w:vertAlign w:val="superscript"/>
        </w:rPr>
        <w:t>th</w:t>
      </w:r>
      <w:r w:rsidRPr="00361396">
        <w:t xml:space="preserve"> April 2025</w:t>
      </w:r>
    </w:p>
    <w:p w14:paraId="1C2D46E0" w14:textId="49CA738F" w:rsidR="001B2A7A" w:rsidRDefault="00BE7907" w:rsidP="00BE7907">
      <w:r>
        <w:t xml:space="preserve">Dear </w:t>
      </w:r>
      <w:r w:rsidR="00766DCE">
        <w:t>Parent/ Carer,</w:t>
      </w:r>
    </w:p>
    <w:p w14:paraId="499411DC" w14:textId="61C2FD51" w:rsidR="008F00C8" w:rsidRPr="00240F49" w:rsidRDefault="008F00C8" w:rsidP="008F00C8">
      <w:pPr>
        <w:rPr>
          <w:b/>
          <w:bCs/>
        </w:rPr>
      </w:pPr>
      <w:r w:rsidRPr="00240F49">
        <w:rPr>
          <w:b/>
          <w:bCs/>
        </w:rPr>
        <w:t xml:space="preserve">The GCSE examinations begin </w:t>
      </w:r>
      <w:r w:rsidR="006A1982" w:rsidRPr="00240F49">
        <w:rPr>
          <w:b/>
          <w:bCs/>
        </w:rPr>
        <w:t xml:space="preserve">next week </w:t>
      </w:r>
      <w:r w:rsidR="00E76887" w:rsidRPr="00240F49">
        <w:rPr>
          <w:b/>
          <w:bCs/>
        </w:rPr>
        <w:t>from Tuesday 29</w:t>
      </w:r>
      <w:r w:rsidR="00E76887" w:rsidRPr="00240F49">
        <w:rPr>
          <w:b/>
          <w:bCs/>
          <w:vertAlign w:val="superscript"/>
        </w:rPr>
        <w:t>th</w:t>
      </w:r>
      <w:r w:rsidR="00E76887" w:rsidRPr="00240F49">
        <w:rPr>
          <w:b/>
          <w:bCs/>
        </w:rPr>
        <w:t xml:space="preserve"> April</w:t>
      </w:r>
      <w:r w:rsidR="00141A80">
        <w:rPr>
          <w:b/>
          <w:bCs/>
        </w:rPr>
        <w:t>, starting with Art and Health and Social Care</w:t>
      </w:r>
      <w:r w:rsidR="00361396">
        <w:rPr>
          <w:b/>
          <w:bCs/>
        </w:rPr>
        <w:t>,</w:t>
      </w:r>
      <w:r w:rsidR="006C4312">
        <w:rPr>
          <w:b/>
          <w:bCs/>
        </w:rPr>
        <w:t xml:space="preserve"> followed by the first full exam for English on 12</w:t>
      </w:r>
      <w:r w:rsidR="006C4312" w:rsidRPr="006C4312">
        <w:rPr>
          <w:b/>
          <w:bCs/>
          <w:vertAlign w:val="superscript"/>
        </w:rPr>
        <w:t>th</w:t>
      </w:r>
      <w:r w:rsidR="006C4312">
        <w:rPr>
          <w:b/>
          <w:bCs/>
        </w:rPr>
        <w:t xml:space="preserve"> May.</w:t>
      </w:r>
    </w:p>
    <w:p w14:paraId="0C27C01C" w14:textId="33E35DFB" w:rsidR="008040B9" w:rsidRDefault="00307107" w:rsidP="008F00C8">
      <w:r w:rsidRPr="006C4312">
        <w:t>Parents an</w:t>
      </w:r>
      <w:r w:rsidR="00735D75" w:rsidRPr="006C4312">
        <w:t>d</w:t>
      </w:r>
      <w:r w:rsidRPr="006C4312">
        <w:t xml:space="preserve"> Students have received a </w:t>
      </w:r>
      <w:r w:rsidR="008F00C8" w:rsidRPr="006C4312">
        <w:t>day-by-day overview of exams that are scheduled between now and the end of June.</w:t>
      </w:r>
      <w:r w:rsidR="00F14DF7" w:rsidRPr="006C4312">
        <w:t xml:space="preserve">  This</w:t>
      </w:r>
      <w:r w:rsidR="00F14DF7">
        <w:t xml:space="preserve"> can also be found enclos</w:t>
      </w:r>
      <w:r w:rsidR="009E508A">
        <w:t xml:space="preserve">ed </w:t>
      </w:r>
      <w:r w:rsidR="00F14DF7">
        <w:t>in this email</w:t>
      </w:r>
      <w:r w:rsidR="009E508A">
        <w:t xml:space="preserve"> and on the school website</w:t>
      </w:r>
      <w:r w:rsidR="006F5BFF">
        <w:t xml:space="preserve">.  Ahead of and throughout this period, we ask for you to support your child with their attendance, punctuality, </w:t>
      </w:r>
      <w:r w:rsidR="00AE677F">
        <w:t>organisation</w:t>
      </w:r>
      <w:r w:rsidR="00152968">
        <w:t xml:space="preserve">, </w:t>
      </w:r>
      <w:r w:rsidR="004F7BAE">
        <w:t>conduct and engagement</w:t>
      </w:r>
      <w:r w:rsidR="00AE677F">
        <w:t xml:space="preserve">, in order </w:t>
      </w:r>
      <w:r w:rsidR="004F7BAE">
        <w:t xml:space="preserve">to </w:t>
      </w:r>
      <w:r w:rsidR="00AE677F">
        <w:t>support their well-being and achievement throughout this period</w:t>
      </w:r>
      <w:r w:rsidR="00152968">
        <w:t>.</w:t>
      </w:r>
    </w:p>
    <w:p w14:paraId="2AA53EE5" w14:textId="631A8FCC" w:rsidR="007008BE" w:rsidRPr="00D34855" w:rsidRDefault="007008BE" w:rsidP="007008BE">
      <w:pPr>
        <w:rPr>
          <w:b/>
          <w:bCs/>
          <w:u w:val="single"/>
        </w:rPr>
      </w:pPr>
      <w:r w:rsidRPr="00D34855">
        <w:rPr>
          <w:b/>
          <w:bCs/>
          <w:u w:val="single"/>
        </w:rPr>
        <w:t>Exam</w:t>
      </w:r>
      <w:r w:rsidR="00D34855">
        <w:rPr>
          <w:b/>
          <w:bCs/>
          <w:u w:val="single"/>
        </w:rPr>
        <w:t>ination</w:t>
      </w:r>
      <w:r w:rsidRPr="00D34855">
        <w:rPr>
          <w:b/>
          <w:bCs/>
          <w:u w:val="single"/>
        </w:rPr>
        <w:t xml:space="preserve"> Attendance </w:t>
      </w:r>
    </w:p>
    <w:p w14:paraId="7C64A17D" w14:textId="632FC700" w:rsidR="00784238" w:rsidRPr="00784238" w:rsidRDefault="007008BE" w:rsidP="008F00C8">
      <w:r w:rsidRPr="009E508A">
        <w:rPr>
          <w:b/>
          <w:bCs/>
        </w:rPr>
        <w:t xml:space="preserve">Parents </w:t>
      </w:r>
      <w:r w:rsidR="002259EA" w:rsidRPr="009E508A">
        <w:rPr>
          <w:b/>
          <w:bCs/>
        </w:rPr>
        <w:t xml:space="preserve">should ensure </w:t>
      </w:r>
      <w:r w:rsidRPr="009E508A">
        <w:rPr>
          <w:b/>
          <w:bCs/>
        </w:rPr>
        <w:t>their</w:t>
      </w:r>
      <w:r w:rsidR="002259EA" w:rsidRPr="009E508A">
        <w:rPr>
          <w:b/>
          <w:bCs/>
        </w:rPr>
        <w:t xml:space="preserve"> child</w:t>
      </w:r>
      <w:r w:rsidRPr="009E508A">
        <w:rPr>
          <w:b/>
          <w:bCs/>
        </w:rPr>
        <w:t xml:space="preserve"> </w:t>
      </w:r>
      <w:r w:rsidR="002259EA" w:rsidRPr="009E508A">
        <w:rPr>
          <w:b/>
          <w:bCs/>
        </w:rPr>
        <w:t xml:space="preserve">attends all </w:t>
      </w:r>
      <w:r w:rsidRPr="009E508A">
        <w:rPr>
          <w:b/>
          <w:bCs/>
        </w:rPr>
        <w:t>exams</w:t>
      </w:r>
      <w:r w:rsidR="002259EA" w:rsidRPr="009E508A">
        <w:rPr>
          <w:b/>
          <w:bCs/>
        </w:rPr>
        <w:t xml:space="preserve">. </w:t>
      </w:r>
      <w:r w:rsidR="002259EA">
        <w:t xml:space="preserve"> It is not possible for a candidate to re-sit an examination at a later date which means that it is imperative for Students to </w:t>
      </w:r>
      <w:r w:rsidR="00BB3DFD">
        <w:t>attend and</w:t>
      </w:r>
      <w:r w:rsidR="002259EA">
        <w:t xml:space="preserve"> complete all </w:t>
      </w:r>
      <w:r w:rsidR="00BB3DFD">
        <w:t xml:space="preserve">timetabled </w:t>
      </w:r>
      <w:r w:rsidR="002259EA">
        <w:t>examinations</w:t>
      </w:r>
      <w:r w:rsidR="009E508A">
        <w:t xml:space="preserve"> in this series.  </w:t>
      </w:r>
      <w:r w:rsidR="006A6868">
        <w:t xml:space="preserve">In </w:t>
      </w:r>
      <w:r>
        <w:t>exceptional c</w:t>
      </w:r>
      <w:r w:rsidR="002259EA">
        <w:t>ircumstances</w:t>
      </w:r>
      <w:r w:rsidR="009E508A">
        <w:t>,</w:t>
      </w:r>
      <w:r>
        <w:t xml:space="preserve"> where</w:t>
      </w:r>
      <w:r w:rsidR="00BF6624">
        <w:t xml:space="preserve"> a Student is too unwell or </w:t>
      </w:r>
      <w:r w:rsidR="00C5775E">
        <w:t xml:space="preserve">may be </w:t>
      </w:r>
      <w:r w:rsidR="00BF6624">
        <w:t>unable to attend an exam</w:t>
      </w:r>
      <w:r w:rsidR="00534F37">
        <w:t xml:space="preserve">, please contact </w:t>
      </w:r>
      <w:r w:rsidR="006A6868">
        <w:t>me via email</w:t>
      </w:r>
      <w:r w:rsidR="00DC2ADD">
        <w:t xml:space="preserve"> (</w:t>
      </w:r>
      <w:hyperlink r:id="rId10" w:history="1">
        <w:r w:rsidR="00DC2ADD" w:rsidRPr="006C0433">
          <w:rPr>
            <w:rStyle w:val="Hyperlink"/>
          </w:rPr>
          <w:t>kcox@sph.srscmat.co.uk</w:t>
        </w:r>
      </w:hyperlink>
      <w:r w:rsidR="00DC2ADD">
        <w:t xml:space="preserve">) </w:t>
      </w:r>
      <w:r w:rsidR="002259EA">
        <w:t>as early as possible</w:t>
      </w:r>
      <w:r w:rsidR="00DC2ADD">
        <w:t>,</w:t>
      </w:r>
      <w:r w:rsidR="002259EA">
        <w:t xml:space="preserve"> </w:t>
      </w:r>
      <w:r w:rsidR="00534F37">
        <w:t xml:space="preserve">to </w:t>
      </w:r>
      <w:r w:rsidR="00BF6624">
        <w:t xml:space="preserve">explain </w:t>
      </w:r>
      <w:r w:rsidR="00534F37">
        <w:t xml:space="preserve">any concerns about attending an exam and </w:t>
      </w:r>
      <w:r w:rsidR="006A6868">
        <w:t>call school to report an absence in the usual way.</w:t>
      </w:r>
    </w:p>
    <w:p w14:paraId="7B965A64" w14:textId="06EA90EF" w:rsidR="00AC36B3" w:rsidRPr="00D34855" w:rsidRDefault="002259EA" w:rsidP="008F00C8">
      <w:pPr>
        <w:rPr>
          <w:b/>
          <w:bCs/>
          <w:u w:val="single"/>
        </w:rPr>
      </w:pPr>
      <w:r w:rsidRPr="00D34855">
        <w:rPr>
          <w:b/>
          <w:bCs/>
          <w:u w:val="single"/>
        </w:rPr>
        <w:t>Re</w:t>
      </w:r>
      <w:r w:rsidR="00D34855" w:rsidRPr="00D34855">
        <w:rPr>
          <w:b/>
          <w:bCs/>
          <w:u w:val="single"/>
        </w:rPr>
        <w:t>gistering and P</w:t>
      </w:r>
      <w:r w:rsidR="00AC36B3" w:rsidRPr="00D34855">
        <w:rPr>
          <w:b/>
          <w:bCs/>
          <w:u w:val="single"/>
        </w:rPr>
        <w:t>unctuality to exams</w:t>
      </w:r>
    </w:p>
    <w:p w14:paraId="22C1BBB4" w14:textId="7DEF783C" w:rsidR="00361396" w:rsidRDefault="00AC36B3" w:rsidP="008F00C8">
      <w:r w:rsidRPr="006C4312">
        <w:rPr>
          <w:b/>
          <w:bCs/>
        </w:rPr>
        <w:t xml:space="preserve">During the exam period, revision sessions </w:t>
      </w:r>
      <w:r w:rsidR="00D34855">
        <w:rPr>
          <w:b/>
          <w:bCs/>
        </w:rPr>
        <w:t xml:space="preserve">will take </w:t>
      </w:r>
      <w:r w:rsidR="00486FF9">
        <w:rPr>
          <w:b/>
          <w:bCs/>
        </w:rPr>
        <w:t xml:space="preserve">place </w:t>
      </w:r>
      <w:r w:rsidR="007C3F91">
        <w:rPr>
          <w:b/>
          <w:bCs/>
        </w:rPr>
        <w:t xml:space="preserve">at </w:t>
      </w:r>
      <w:r w:rsidRPr="006C4312">
        <w:rPr>
          <w:b/>
          <w:bCs/>
        </w:rPr>
        <w:t xml:space="preserve">8.00am </w:t>
      </w:r>
      <w:r w:rsidR="00D34855">
        <w:rPr>
          <w:b/>
          <w:bCs/>
        </w:rPr>
        <w:t xml:space="preserve">for morning exams </w:t>
      </w:r>
      <w:r w:rsidRPr="006C4312">
        <w:rPr>
          <w:b/>
          <w:bCs/>
        </w:rPr>
        <w:t>or during period 3, before an afternoon exam.</w:t>
      </w:r>
      <w:r w:rsidRPr="006C4312">
        <w:t xml:space="preserve">  </w:t>
      </w:r>
      <w:r w:rsidRPr="00EE04BB">
        <w:rPr>
          <w:b/>
          <w:bCs/>
          <w:color w:val="FF0000"/>
        </w:rPr>
        <w:t xml:space="preserve">It is imperative that Students attend </w:t>
      </w:r>
      <w:r>
        <w:rPr>
          <w:b/>
          <w:bCs/>
          <w:color w:val="FF0000"/>
        </w:rPr>
        <w:t>revision</w:t>
      </w:r>
      <w:r w:rsidRPr="00EE04BB">
        <w:rPr>
          <w:b/>
          <w:bCs/>
          <w:color w:val="FF0000"/>
        </w:rPr>
        <w:t xml:space="preserve"> sessions punctually at 8am </w:t>
      </w:r>
      <w:r w:rsidR="00192AF2">
        <w:rPr>
          <w:b/>
          <w:bCs/>
          <w:color w:val="FF0000"/>
        </w:rPr>
        <w:t xml:space="preserve">and 11.15 </w:t>
      </w:r>
      <w:r w:rsidRPr="00EE04BB">
        <w:rPr>
          <w:b/>
          <w:bCs/>
          <w:color w:val="FF0000"/>
        </w:rPr>
        <w:t xml:space="preserve">as registers will be taken </w:t>
      </w:r>
      <w:r>
        <w:rPr>
          <w:b/>
          <w:bCs/>
          <w:color w:val="FF0000"/>
        </w:rPr>
        <w:t>and calls made to Parents if Students are not present during th</w:t>
      </w:r>
      <w:r w:rsidR="00D968F2">
        <w:rPr>
          <w:b/>
          <w:bCs/>
          <w:color w:val="FF0000"/>
        </w:rPr>
        <w:t>ese</w:t>
      </w:r>
      <w:r>
        <w:rPr>
          <w:b/>
          <w:bCs/>
          <w:color w:val="FF0000"/>
        </w:rPr>
        <w:t xml:space="preserve"> time</w:t>
      </w:r>
      <w:r w:rsidR="00D968F2">
        <w:rPr>
          <w:b/>
          <w:bCs/>
          <w:color w:val="FF0000"/>
        </w:rPr>
        <w:t>s</w:t>
      </w:r>
      <w:r>
        <w:rPr>
          <w:b/>
          <w:bCs/>
          <w:color w:val="FF0000"/>
        </w:rPr>
        <w:t xml:space="preserve">.  </w:t>
      </w:r>
      <w:r w:rsidRPr="00C2506E">
        <w:t>This is to ensure that Students are prepared to</w:t>
      </w:r>
      <w:r w:rsidR="00BF559B">
        <w:t xml:space="preserve"> start exams </w:t>
      </w:r>
      <w:r w:rsidR="00EC54C8">
        <w:t>punctually</w:t>
      </w:r>
      <w:r w:rsidR="00D34855">
        <w:t>.  If S</w:t>
      </w:r>
      <w:r>
        <w:t>tudents are late or an</w:t>
      </w:r>
      <w:r w:rsidRPr="00C2506E">
        <w:t xml:space="preserve"> exam is missed, there will not be another opportunity for Students to re</w:t>
      </w:r>
      <w:r w:rsidR="00D34855">
        <w:t>-</w:t>
      </w:r>
      <w:r w:rsidRPr="00C2506E">
        <w:t>sit</w:t>
      </w:r>
      <w:r>
        <w:t xml:space="preserve"> </w:t>
      </w:r>
      <w:r w:rsidRPr="00C2506E">
        <w:t>during this exam series</w:t>
      </w:r>
      <w:r w:rsidR="00CA76AF">
        <w:t>.</w:t>
      </w:r>
    </w:p>
    <w:p w14:paraId="2D2C77FA" w14:textId="5BE6E03F" w:rsidR="00D34855" w:rsidRPr="00D34855" w:rsidRDefault="00D34855" w:rsidP="008F00C8">
      <w:pPr>
        <w:rPr>
          <w:b/>
          <w:bCs/>
          <w:u w:val="single"/>
        </w:rPr>
      </w:pPr>
      <w:r w:rsidRPr="00E6298E">
        <w:rPr>
          <w:b/>
          <w:bCs/>
          <w:u w:val="single"/>
        </w:rPr>
        <w:t>Examination rules/ expected practices:</w:t>
      </w:r>
    </w:p>
    <w:p w14:paraId="60809843" w14:textId="7D9ED539" w:rsidR="00D34855" w:rsidRDefault="00183E78" w:rsidP="00BE7907">
      <w:r>
        <w:t>As an exam centre, St Philip Howard is required to ensure tha</w:t>
      </w:r>
      <w:r w:rsidR="00940D32">
        <w:t>t</w:t>
      </w:r>
      <w:r>
        <w:t xml:space="preserve"> </w:t>
      </w:r>
      <w:r w:rsidR="00940D32">
        <w:t>all</w:t>
      </w:r>
      <w:r>
        <w:t xml:space="preserve"> legal requirements</w:t>
      </w:r>
      <w:r w:rsidR="00940D32">
        <w:t xml:space="preserve"> for examinations are met</w:t>
      </w:r>
      <w:r>
        <w:t xml:space="preserve">.  Key rules </w:t>
      </w:r>
      <w:r w:rsidR="00281774">
        <w:t>have been</w:t>
      </w:r>
      <w:r>
        <w:t xml:space="preserve"> explained to Students prior to the examinations</w:t>
      </w:r>
      <w:r w:rsidR="00122A0A">
        <w:t xml:space="preserve"> and given as a paper copy for their referral</w:t>
      </w:r>
      <w:r>
        <w:t xml:space="preserve">; reiterated before each examination and </w:t>
      </w:r>
      <w:r w:rsidR="00281774">
        <w:t xml:space="preserve">are </w:t>
      </w:r>
      <w:r>
        <w:t xml:space="preserve">stated on posters outside the examination rooms.  A brief summary of these rules can be found </w:t>
      </w:r>
      <w:r w:rsidR="00C2506E">
        <w:t>below.</w:t>
      </w:r>
    </w:p>
    <w:p w14:paraId="4F742725" w14:textId="77777777" w:rsidR="00000656" w:rsidRDefault="00AB7C50" w:rsidP="00000656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000656">
        <w:rPr>
          <w:b/>
          <w:bCs/>
        </w:rPr>
        <w:t xml:space="preserve">Students </w:t>
      </w:r>
      <w:r w:rsidR="00C2506E" w:rsidRPr="00000656">
        <w:rPr>
          <w:b/>
          <w:bCs/>
        </w:rPr>
        <w:t>must arrive</w:t>
      </w:r>
      <w:r w:rsidRPr="00000656">
        <w:rPr>
          <w:b/>
          <w:bCs/>
        </w:rPr>
        <w:t xml:space="preserve"> punct</w:t>
      </w:r>
      <w:r w:rsidR="00A1628D" w:rsidRPr="00000656">
        <w:rPr>
          <w:b/>
          <w:bCs/>
        </w:rPr>
        <w:t xml:space="preserve">ually before all exams </w:t>
      </w:r>
      <w:r w:rsidRPr="00000656">
        <w:rPr>
          <w:b/>
          <w:bCs/>
        </w:rPr>
        <w:t>with all required equipment</w:t>
      </w:r>
      <w:r w:rsidR="00000656">
        <w:rPr>
          <w:b/>
          <w:bCs/>
        </w:rPr>
        <w:t>.</w:t>
      </w:r>
    </w:p>
    <w:p w14:paraId="3C258A14" w14:textId="798DC965" w:rsidR="00AB7C50" w:rsidRPr="00000656" w:rsidRDefault="00AB7C50" w:rsidP="00000656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000656">
        <w:rPr>
          <w:b/>
          <w:bCs/>
        </w:rPr>
        <w:t>Students must be in full school uniform.</w:t>
      </w:r>
    </w:p>
    <w:p w14:paraId="072EE9A6" w14:textId="77777777" w:rsidR="00AB7C50" w:rsidRDefault="00AB7C50" w:rsidP="00AB7C50">
      <w:pPr>
        <w:numPr>
          <w:ilvl w:val="0"/>
          <w:numId w:val="2"/>
        </w:numPr>
        <w:spacing w:after="0" w:line="240" w:lineRule="auto"/>
      </w:pPr>
      <w:r w:rsidRPr="00A1628D">
        <w:rPr>
          <w:b/>
          <w:bCs/>
        </w:rPr>
        <w:t>Students must line up in silence</w:t>
      </w:r>
      <w:r>
        <w:t xml:space="preserve"> and only enter upon their name being called for registration and their identity check.</w:t>
      </w:r>
    </w:p>
    <w:p w14:paraId="76501BBA" w14:textId="07FEE6D1" w:rsidR="0077528C" w:rsidRDefault="00AB7C50" w:rsidP="00784238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2363C1">
        <w:rPr>
          <w:b/>
          <w:bCs/>
        </w:rPr>
        <w:t xml:space="preserve">Students must not leave the examination room unless permission is </w:t>
      </w:r>
      <w:r w:rsidR="00784238" w:rsidRPr="002363C1">
        <w:rPr>
          <w:b/>
          <w:bCs/>
        </w:rPr>
        <w:t>granted,</w:t>
      </w:r>
      <w:r w:rsidRPr="002363C1">
        <w:rPr>
          <w:b/>
          <w:bCs/>
        </w:rPr>
        <w:t xml:space="preserve"> and </w:t>
      </w:r>
      <w:r w:rsidR="0077528C">
        <w:rPr>
          <w:b/>
          <w:bCs/>
        </w:rPr>
        <w:t xml:space="preserve">they are </w:t>
      </w:r>
      <w:r w:rsidRPr="002363C1">
        <w:rPr>
          <w:b/>
          <w:bCs/>
        </w:rPr>
        <w:t xml:space="preserve">escorted by an invigilator.  </w:t>
      </w:r>
    </w:p>
    <w:p w14:paraId="126ED40F" w14:textId="77777777" w:rsidR="00784238" w:rsidRDefault="002363C1" w:rsidP="00784238">
      <w:pPr>
        <w:spacing w:after="0" w:line="240" w:lineRule="auto"/>
        <w:ind w:left="720"/>
        <w:rPr>
          <w:b/>
          <w:bCs/>
        </w:rPr>
      </w:pPr>
      <w:r w:rsidRPr="002363C1">
        <w:rPr>
          <w:b/>
          <w:bCs/>
        </w:rPr>
        <w:t>*</w:t>
      </w:r>
      <w:r w:rsidR="00AB7C50" w:rsidRPr="002363C1">
        <w:rPr>
          <w:b/>
          <w:bCs/>
        </w:rPr>
        <w:t>Should a Student leave without permission, they will not be allowed to re-enter.</w:t>
      </w:r>
    </w:p>
    <w:p w14:paraId="713B3D46" w14:textId="77777777" w:rsidR="00784238" w:rsidRPr="00784238" w:rsidRDefault="00AB7C50" w:rsidP="00AB7C5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784238">
        <w:rPr>
          <w:b/>
          <w:bCs/>
        </w:rPr>
        <w:t>Students</w:t>
      </w:r>
      <w:r w:rsidR="0077528C" w:rsidRPr="00784238">
        <w:rPr>
          <w:b/>
          <w:bCs/>
        </w:rPr>
        <w:t xml:space="preserve"> </w:t>
      </w:r>
      <w:r w:rsidR="007F361F" w:rsidRPr="00784238">
        <w:rPr>
          <w:b/>
          <w:bCs/>
        </w:rPr>
        <w:t>should not go to the toilet during examinations</w:t>
      </w:r>
      <w:r w:rsidR="00B645F6">
        <w:t xml:space="preserve">.  </w:t>
      </w:r>
      <w:r>
        <w:t xml:space="preserve">Students </w:t>
      </w:r>
      <w:r w:rsidR="00B645F6">
        <w:t xml:space="preserve">must </w:t>
      </w:r>
      <w:r>
        <w:t xml:space="preserve">visit the toilet before lining up for </w:t>
      </w:r>
      <w:r w:rsidR="00B645F6">
        <w:t>all</w:t>
      </w:r>
      <w:r>
        <w:t xml:space="preserve"> examinatio</w:t>
      </w:r>
      <w:r w:rsidR="00E00C79">
        <w:t xml:space="preserve">ns.  (If a student has medical evidence to permit them to go to the toilet, this </w:t>
      </w:r>
      <w:r w:rsidR="00242EAB">
        <w:t xml:space="preserve">is only permitted after the </w:t>
      </w:r>
      <w:r w:rsidR="00E00C79">
        <w:t>first hour of the examination).</w:t>
      </w:r>
    </w:p>
    <w:p w14:paraId="7343B576" w14:textId="3048BB03" w:rsidR="00FA55B9" w:rsidRDefault="00AB7C50" w:rsidP="00AB7C5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784238">
        <w:rPr>
          <w:b/>
          <w:bCs/>
        </w:rPr>
        <w:t>Students must not engage in any practice which may be deemed as malpractice</w:t>
      </w:r>
      <w:r w:rsidR="00FA55B9" w:rsidRPr="00784238">
        <w:rPr>
          <w:b/>
          <w:bCs/>
        </w:rPr>
        <w:t xml:space="preserve"> or </w:t>
      </w:r>
      <w:r w:rsidR="000C1058" w:rsidRPr="00784238">
        <w:rPr>
          <w:b/>
          <w:bCs/>
        </w:rPr>
        <w:t>perceived a</w:t>
      </w:r>
      <w:r w:rsidR="00242EAB" w:rsidRPr="00784238">
        <w:rPr>
          <w:b/>
          <w:bCs/>
        </w:rPr>
        <w:t xml:space="preserve">s a </w:t>
      </w:r>
      <w:r w:rsidR="000C1058" w:rsidRPr="00784238">
        <w:rPr>
          <w:b/>
          <w:bCs/>
        </w:rPr>
        <w:t xml:space="preserve">possible form of </w:t>
      </w:r>
      <w:r w:rsidR="00FA55B9" w:rsidRPr="00784238">
        <w:rPr>
          <w:b/>
          <w:bCs/>
        </w:rPr>
        <w:t xml:space="preserve">‘cheating’.  </w:t>
      </w:r>
    </w:p>
    <w:p w14:paraId="161AC2C7" w14:textId="77777777" w:rsidR="00784238" w:rsidRPr="00784238" w:rsidRDefault="00784238" w:rsidP="00784238">
      <w:pPr>
        <w:pStyle w:val="ListParagraph"/>
        <w:spacing w:after="0" w:line="240" w:lineRule="auto"/>
        <w:rPr>
          <w:b/>
          <w:bCs/>
        </w:rPr>
      </w:pPr>
    </w:p>
    <w:p w14:paraId="26895BCD" w14:textId="52677534" w:rsidR="00AB7C50" w:rsidRPr="00242EAB" w:rsidRDefault="00FA55B9" w:rsidP="00AB7C50">
      <w:r w:rsidRPr="00242EAB">
        <w:t>This</w:t>
      </w:r>
      <w:r w:rsidR="00AB7C50" w:rsidRPr="00242EAB">
        <w:t xml:space="preserve"> includes the following guidelines:</w:t>
      </w:r>
    </w:p>
    <w:p w14:paraId="7E9399E4" w14:textId="7AE1B950" w:rsidR="00AB7C50" w:rsidRDefault="00AB7C50" w:rsidP="00AB7C50">
      <w:pPr>
        <w:numPr>
          <w:ilvl w:val="0"/>
          <w:numId w:val="2"/>
        </w:numPr>
        <w:spacing w:after="0" w:line="240" w:lineRule="auto"/>
      </w:pPr>
      <w:r w:rsidRPr="000C1058">
        <w:rPr>
          <w:b/>
          <w:bCs/>
          <w:color w:val="FF0000"/>
        </w:rPr>
        <w:t>Students must not bring any banned items into the examination rooms: mobile phones, watches, earphones or examination notes</w:t>
      </w:r>
      <w:r>
        <w:t>, including writing or drawings on hands etc.</w:t>
      </w:r>
    </w:p>
    <w:p w14:paraId="3267D1C2" w14:textId="649E2434" w:rsidR="005D7587" w:rsidRDefault="005D7587" w:rsidP="005D7587">
      <w:pPr>
        <w:numPr>
          <w:ilvl w:val="0"/>
          <w:numId w:val="2"/>
        </w:numPr>
        <w:spacing w:after="0" w:line="240" w:lineRule="auto"/>
      </w:pPr>
      <w:r w:rsidRPr="005D7587">
        <w:rPr>
          <w:b/>
          <w:bCs/>
          <w:color w:val="FF0000"/>
        </w:rPr>
        <w:t>Students must not engage in any form of communication with another candidate</w:t>
      </w:r>
      <w:r>
        <w:t>: written, verbal or other visual cues.</w:t>
      </w:r>
    </w:p>
    <w:p w14:paraId="7F83B889" w14:textId="3D0F330B" w:rsidR="00AB7C50" w:rsidRDefault="00AB7C50" w:rsidP="00AB7C50">
      <w:pPr>
        <w:numPr>
          <w:ilvl w:val="0"/>
          <w:numId w:val="2"/>
        </w:numPr>
        <w:spacing w:after="0" w:line="240" w:lineRule="auto"/>
      </w:pPr>
      <w:r w:rsidRPr="00C21A7B">
        <w:rPr>
          <w:b/>
          <w:bCs/>
        </w:rPr>
        <w:t>Students</w:t>
      </w:r>
      <w:r w:rsidR="000D003C" w:rsidRPr="00C21A7B">
        <w:rPr>
          <w:b/>
          <w:bCs/>
        </w:rPr>
        <w:t xml:space="preserve"> must not bring </w:t>
      </w:r>
      <w:r w:rsidR="00C21A7B" w:rsidRPr="00C21A7B">
        <w:rPr>
          <w:b/>
          <w:bCs/>
        </w:rPr>
        <w:t>bottles with fizzy drinks or pencil cases with any writing</w:t>
      </w:r>
      <w:r w:rsidR="00C21A7B">
        <w:t>.  They</w:t>
      </w:r>
      <w:r>
        <w:t xml:space="preserve"> are only permitted to bring a clear water bottle and clear pencil case</w:t>
      </w:r>
      <w:r w:rsidR="005D7587">
        <w:t xml:space="preserve">.  </w:t>
      </w:r>
    </w:p>
    <w:p w14:paraId="6F8EA1F7" w14:textId="77777777" w:rsidR="00991FBD" w:rsidRDefault="00991FBD" w:rsidP="00AB7C50"/>
    <w:p w14:paraId="2E794A51" w14:textId="58CCC676" w:rsidR="00000656" w:rsidRPr="00222BBB" w:rsidRDefault="00913371" w:rsidP="00AB7C50">
      <w:pPr>
        <w:rPr>
          <w:b/>
          <w:bCs/>
        </w:rPr>
      </w:pPr>
      <w:r w:rsidRPr="00043067">
        <w:rPr>
          <w:b/>
          <w:bCs/>
        </w:rPr>
        <w:t xml:space="preserve">*Please note that examination rules begin from the moment that Students are </w:t>
      </w:r>
      <w:r w:rsidR="00C21A7B">
        <w:rPr>
          <w:b/>
          <w:bCs/>
        </w:rPr>
        <w:t>stood in their designated line for registration before entering the exam room.</w:t>
      </w:r>
      <w:r w:rsidR="00EC54C8">
        <w:rPr>
          <w:b/>
          <w:bCs/>
        </w:rPr>
        <w:t xml:space="preserve">  </w:t>
      </w:r>
    </w:p>
    <w:p w14:paraId="5CE8C64B" w14:textId="7B837F29" w:rsidR="00AB7C50" w:rsidRPr="00C21A7B" w:rsidRDefault="00AB7C50" w:rsidP="00C21A7B">
      <w:r>
        <w:t>If a candidate fails to comply with the duties outlined to all and there is a case for malpractice, the following consequences may be issued:</w:t>
      </w:r>
    </w:p>
    <w:p w14:paraId="690C0B3A" w14:textId="77777777" w:rsidR="00AB7C50" w:rsidRPr="00E6298E" w:rsidRDefault="00AB7C50" w:rsidP="00AB7C50">
      <w:pPr>
        <w:pStyle w:val="ListParagraph"/>
        <w:numPr>
          <w:ilvl w:val="0"/>
          <w:numId w:val="3"/>
        </w:numPr>
        <w:rPr>
          <w:rFonts w:eastAsia="Tahoma" w:cs="Aptos"/>
          <w:noProof/>
        </w:rPr>
      </w:pPr>
      <w:r>
        <w:t>Warning.</w:t>
      </w:r>
    </w:p>
    <w:p w14:paraId="0E17A410" w14:textId="77777777" w:rsidR="00AB7C50" w:rsidRPr="00E6298E" w:rsidRDefault="00AB7C50" w:rsidP="00AB7C50">
      <w:pPr>
        <w:pStyle w:val="ListParagraph"/>
        <w:numPr>
          <w:ilvl w:val="0"/>
          <w:numId w:val="3"/>
        </w:numPr>
        <w:rPr>
          <w:rFonts w:eastAsia="Tahoma" w:cs="Aptos"/>
          <w:noProof/>
        </w:rPr>
      </w:pPr>
      <w:r>
        <w:t xml:space="preserve">Loss of all marks for a section. </w:t>
      </w:r>
    </w:p>
    <w:p w14:paraId="3BFDB42F" w14:textId="77777777" w:rsidR="00AB7C50" w:rsidRPr="00E6298E" w:rsidRDefault="00AB7C50" w:rsidP="00AB7C50">
      <w:pPr>
        <w:pStyle w:val="ListParagraph"/>
        <w:numPr>
          <w:ilvl w:val="0"/>
          <w:numId w:val="3"/>
        </w:numPr>
        <w:rPr>
          <w:rFonts w:eastAsia="Tahoma" w:cs="Aptos"/>
          <w:noProof/>
        </w:rPr>
      </w:pPr>
      <w:r>
        <w:t>Loss of all marks for a component.</w:t>
      </w:r>
    </w:p>
    <w:p w14:paraId="0EF635A9" w14:textId="77777777" w:rsidR="00AB7C50" w:rsidRPr="00E6298E" w:rsidRDefault="00AB7C50" w:rsidP="00AB7C50">
      <w:pPr>
        <w:pStyle w:val="ListParagraph"/>
        <w:numPr>
          <w:ilvl w:val="0"/>
          <w:numId w:val="3"/>
        </w:numPr>
        <w:rPr>
          <w:rFonts w:eastAsia="Tahoma" w:cs="Aptos"/>
          <w:noProof/>
        </w:rPr>
      </w:pPr>
      <w:r>
        <w:t>Loss of all marks for a unit.</w:t>
      </w:r>
    </w:p>
    <w:p w14:paraId="16754BEB" w14:textId="77777777" w:rsidR="00AB7C50" w:rsidRPr="00E6298E" w:rsidRDefault="00AB7C50" w:rsidP="00AB7C50">
      <w:pPr>
        <w:pStyle w:val="ListParagraph"/>
        <w:numPr>
          <w:ilvl w:val="0"/>
          <w:numId w:val="3"/>
        </w:numPr>
        <w:rPr>
          <w:rFonts w:eastAsia="Tahoma" w:cs="Aptos"/>
          <w:noProof/>
        </w:rPr>
      </w:pPr>
      <w:r>
        <w:t>Disqualification from a unit.</w:t>
      </w:r>
    </w:p>
    <w:p w14:paraId="2CEE40B4" w14:textId="77777777" w:rsidR="00AB7C50" w:rsidRPr="00E6298E" w:rsidRDefault="00AB7C50" w:rsidP="00AB7C50">
      <w:pPr>
        <w:pStyle w:val="ListParagraph"/>
        <w:numPr>
          <w:ilvl w:val="0"/>
          <w:numId w:val="3"/>
        </w:numPr>
        <w:rPr>
          <w:rFonts w:eastAsia="Tahoma" w:cs="Aptos"/>
          <w:noProof/>
        </w:rPr>
      </w:pPr>
      <w:r>
        <w:t>Disqualification from all units in one or more qualifications.</w:t>
      </w:r>
    </w:p>
    <w:p w14:paraId="4B34F40F" w14:textId="77777777" w:rsidR="00AB7C50" w:rsidRPr="00E6298E" w:rsidRDefault="00AB7C50" w:rsidP="00AB7C50">
      <w:pPr>
        <w:pStyle w:val="ListParagraph"/>
        <w:numPr>
          <w:ilvl w:val="0"/>
          <w:numId w:val="3"/>
        </w:numPr>
        <w:rPr>
          <w:rStyle w:val="Strong"/>
          <w:rFonts w:eastAsia="Tahoma" w:cs="Aptos"/>
          <w:b w:val="0"/>
          <w:bCs w:val="0"/>
          <w:noProof/>
        </w:rPr>
      </w:pPr>
      <w:r w:rsidRPr="00E6298E">
        <w:rPr>
          <w:rStyle w:val="Strong"/>
          <w:rFonts w:eastAsia="Tahoma" w:cs="Aptos"/>
          <w:noProof/>
        </w:rPr>
        <w:t>Disqualification from a whole qualification.</w:t>
      </w:r>
    </w:p>
    <w:p w14:paraId="4983C5E8" w14:textId="77777777" w:rsidR="00AB7C50" w:rsidRPr="00E6298E" w:rsidRDefault="00AB7C50" w:rsidP="00AB7C50">
      <w:pPr>
        <w:pStyle w:val="ListParagraph"/>
        <w:numPr>
          <w:ilvl w:val="0"/>
          <w:numId w:val="3"/>
        </w:numPr>
        <w:rPr>
          <w:rStyle w:val="Strong"/>
          <w:rFonts w:eastAsia="Tahoma" w:cs="Aptos"/>
          <w:b w:val="0"/>
          <w:bCs w:val="0"/>
          <w:noProof/>
        </w:rPr>
      </w:pPr>
      <w:r w:rsidRPr="00E6298E">
        <w:rPr>
          <w:rStyle w:val="Strong"/>
          <w:rFonts w:eastAsia="Tahoma" w:cs="Aptos"/>
          <w:noProof/>
        </w:rPr>
        <w:t>Disqualification from all qualifications in that series.</w:t>
      </w:r>
    </w:p>
    <w:p w14:paraId="5F4C22AE" w14:textId="77777777" w:rsidR="00AB7C50" w:rsidRPr="00E6298E" w:rsidRDefault="00AB7C50" w:rsidP="00AB7C50">
      <w:pPr>
        <w:pStyle w:val="ListParagraph"/>
        <w:numPr>
          <w:ilvl w:val="0"/>
          <w:numId w:val="3"/>
        </w:numPr>
        <w:rPr>
          <w:rStyle w:val="Strong"/>
          <w:rFonts w:eastAsia="Tahoma" w:cs="Aptos"/>
          <w:b w:val="0"/>
          <w:bCs w:val="0"/>
          <w:noProof/>
        </w:rPr>
      </w:pPr>
      <w:r w:rsidRPr="00E6298E">
        <w:rPr>
          <w:rStyle w:val="Strong"/>
          <w:rFonts w:eastAsia="Tahoma" w:cs="Aptos"/>
          <w:noProof/>
        </w:rPr>
        <w:t>Candidate debarral.</w:t>
      </w:r>
    </w:p>
    <w:p w14:paraId="06DB5F68" w14:textId="77777777" w:rsidR="00AB7C50" w:rsidRDefault="00AB7C50" w:rsidP="00AB7C50">
      <w:pPr>
        <w:pStyle w:val="ListParagraph"/>
        <w:ind w:left="0"/>
        <w:rPr>
          <w:rStyle w:val="Strong"/>
          <w:rFonts w:eastAsia="Tahoma" w:cs="Aptos"/>
          <w:noProof/>
        </w:rPr>
      </w:pPr>
    </w:p>
    <w:p w14:paraId="786579B4" w14:textId="0AB14D50" w:rsidR="00043067" w:rsidRPr="008D6E7F" w:rsidRDefault="001B5F42" w:rsidP="008D6E7F">
      <w:pPr>
        <w:rPr>
          <w:rStyle w:val="Strong"/>
          <w:b w:val="0"/>
          <w:bCs w:val="0"/>
        </w:rPr>
      </w:pPr>
      <w:r w:rsidRPr="001B5F42">
        <w:t xml:space="preserve">Even in instances which have not been deemed </w:t>
      </w:r>
      <w:r w:rsidR="00C21A7B" w:rsidRPr="001B5F42">
        <w:t>intentional,</w:t>
      </w:r>
      <w:r w:rsidRPr="001B5F42">
        <w:t xml:space="preserve"> and a candidate has made a genuine mistake</w:t>
      </w:r>
      <w:r w:rsidR="00C21A7B">
        <w:t>,</w:t>
      </w:r>
      <w:r w:rsidRPr="001B5F42">
        <w:t xml:space="preserve"> (</w:t>
      </w:r>
      <w:r w:rsidR="00C21A7B">
        <w:t xml:space="preserve">for instance: </w:t>
      </w:r>
      <w:r w:rsidRPr="001B5F42">
        <w:t xml:space="preserve">bringing a banned item </w:t>
      </w:r>
      <w:r w:rsidR="00C21A7B">
        <w:t xml:space="preserve">into the exam </w:t>
      </w:r>
      <w:r w:rsidRPr="001B5F42">
        <w:t xml:space="preserve">such as a mobile phone), this has resulted in 0 marks for a whole GCSE paper, therefore, resulting in </w:t>
      </w:r>
      <w:r w:rsidR="00DA560D">
        <w:t xml:space="preserve">a </w:t>
      </w:r>
      <w:r w:rsidRPr="001B5F42">
        <w:t>candidate</w:t>
      </w:r>
      <w:r w:rsidR="00DA560D">
        <w:t xml:space="preserve"> </w:t>
      </w:r>
      <w:r w:rsidRPr="001B5F42">
        <w:t>failing that subject.</w:t>
      </w:r>
      <w:r w:rsidR="00DA560D">
        <w:t xml:space="preserve">  Given the severity of consequence for this, </w:t>
      </w:r>
      <w:r w:rsidR="00E31621">
        <w:rPr>
          <w:b/>
          <w:bCs/>
        </w:rPr>
        <w:t xml:space="preserve">it is essential that each candidate understands the </w:t>
      </w:r>
      <w:r w:rsidR="00DA560D" w:rsidRPr="008D6E7F">
        <w:rPr>
          <w:b/>
          <w:bCs/>
        </w:rPr>
        <w:t xml:space="preserve">importance of </w:t>
      </w:r>
      <w:r w:rsidR="008D6E7F" w:rsidRPr="008D6E7F">
        <w:rPr>
          <w:b/>
          <w:bCs/>
        </w:rPr>
        <w:t>not communicating or bringing any banned items</w:t>
      </w:r>
      <w:r w:rsidR="00784238">
        <w:rPr>
          <w:b/>
          <w:bCs/>
        </w:rPr>
        <w:t xml:space="preserve"> into the exam.</w:t>
      </w:r>
      <w:r w:rsidR="008D6E7F">
        <w:t xml:space="preserve">  </w:t>
      </w:r>
      <w:r w:rsidR="00AB7C50" w:rsidRPr="00E6298E">
        <w:rPr>
          <w:rStyle w:val="Strong"/>
          <w:rFonts w:eastAsia="Tahoma" w:cs="Aptos"/>
          <w:b w:val="0"/>
          <w:bCs w:val="0"/>
          <w:noProof/>
        </w:rPr>
        <w:t xml:space="preserve">Further information regarding </w:t>
      </w:r>
      <w:r w:rsidR="008D6E7F">
        <w:rPr>
          <w:rStyle w:val="Strong"/>
          <w:rFonts w:eastAsia="Tahoma" w:cs="Aptos"/>
          <w:b w:val="0"/>
          <w:bCs w:val="0"/>
          <w:noProof/>
        </w:rPr>
        <w:t>malpractice</w:t>
      </w:r>
      <w:r w:rsidR="00AB7C50" w:rsidRPr="00E6298E">
        <w:rPr>
          <w:rStyle w:val="Strong"/>
          <w:rFonts w:eastAsia="Tahoma" w:cs="Aptos"/>
          <w:b w:val="0"/>
          <w:bCs w:val="0"/>
          <w:noProof/>
        </w:rPr>
        <w:t xml:space="preserve"> can be found here: </w:t>
      </w:r>
    </w:p>
    <w:p w14:paraId="1F8C1B62" w14:textId="0F4B53AD" w:rsidR="00043067" w:rsidRDefault="00E31621" w:rsidP="00AB7C50">
      <w:pPr>
        <w:pStyle w:val="ListParagraph"/>
        <w:ind w:left="0"/>
        <w:rPr>
          <w:rFonts w:eastAsia="Tahoma" w:cs="Aptos"/>
          <w:noProof/>
        </w:rPr>
      </w:pPr>
      <w:hyperlink r:id="rId11" w:history="1">
        <w:r w:rsidRPr="00432AEE">
          <w:rPr>
            <w:rStyle w:val="Hyperlink"/>
            <w:rFonts w:eastAsia="Tahoma" w:cs="Aptos"/>
            <w:noProof/>
          </w:rPr>
          <w:t>https://www.jcq.org.uk/wp-content/uploads/2024/08/Malpractice_Sep24_FINAL.pdf</w:t>
        </w:r>
      </w:hyperlink>
    </w:p>
    <w:p w14:paraId="1A7819D4" w14:textId="77777777" w:rsidR="00E31621" w:rsidRDefault="00E31621" w:rsidP="00AB7C50">
      <w:pPr>
        <w:pStyle w:val="ListParagraph"/>
        <w:ind w:left="0"/>
        <w:rPr>
          <w:rFonts w:eastAsia="Tahoma" w:cs="Aptos"/>
          <w:noProof/>
        </w:rPr>
      </w:pPr>
    </w:p>
    <w:p w14:paraId="74262B4F" w14:textId="0085397E" w:rsidR="00784942" w:rsidRPr="004D7A29" w:rsidRDefault="001B5F42" w:rsidP="004D7A29">
      <w:pPr>
        <w:pStyle w:val="ListParagraph"/>
        <w:ind w:left="0"/>
        <w:rPr>
          <w:rFonts w:eastAsia="Tahoma" w:cs="Aptos"/>
          <w:b/>
          <w:bCs/>
          <w:noProof/>
          <w:color w:val="FF0000"/>
        </w:rPr>
      </w:pPr>
      <w:r w:rsidRPr="00784238">
        <w:rPr>
          <w:rFonts w:eastAsia="Tahoma" w:cs="Aptos"/>
          <w:b/>
          <w:bCs/>
          <w:noProof/>
          <w:color w:val="FF0000"/>
        </w:rPr>
        <w:t xml:space="preserve">Please can we ask that you speak to your child about the importance of attending and arriving punctually to all examinations </w:t>
      </w:r>
      <w:r w:rsidR="00913371" w:rsidRPr="00784238">
        <w:rPr>
          <w:rFonts w:eastAsia="Tahoma" w:cs="Aptos"/>
          <w:b/>
          <w:bCs/>
          <w:noProof/>
          <w:color w:val="FF0000"/>
        </w:rPr>
        <w:t>an</w:t>
      </w:r>
      <w:r w:rsidR="00FF75CB">
        <w:rPr>
          <w:rFonts w:eastAsia="Tahoma" w:cs="Aptos"/>
          <w:b/>
          <w:bCs/>
          <w:noProof/>
          <w:color w:val="FF0000"/>
        </w:rPr>
        <w:t>d</w:t>
      </w:r>
      <w:r w:rsidR="00913371" w:rsidRPr="00784238">
        <w:rPr>
          <w:rFonts w:eastAsia="Tahoma" w:cs="Aptos"/>
          <w:b/>
          <w:bCs/>
          <w:noProof/>
          <w:color w:val="FF0000"/>
        </w:rPr>
        <w:t xml:space="preserve"> abiding by the clear guidelines explain</w:t>
      </w:r>
      <w:r w:rsidR="00784238" w:rsidRPr="00784238">
        <w:rPr>
          <w:rFonts w:eastAsia="Tahoma" w:cs="Aptos"/>
          <w:b/>
          <w:bCs/>
          <w:noProof/>
          <w:color w:val="FF0000"/>
        </w:rPr>
        <w:t xml:space="preserve">ed </w:t>
      </w:r>
      <w:r w:rsidR="00913371" w:rsidRPr="00784238">
        <w:rPr>
          <w:rFonts w:eastAsia="Tahoma" w:cs="Aptos"/>
          <w:b/>
          <w:bCs/>
          <w:noProof/>
          <w:color w:val="FF0000"/>
        </w:rPr>
        <w:t>and visible to them ahead of</w:t>
      </w:r>
      <w:r w:rsidR="00784238">
        <w:rPr>
          <w:rFonts w:eastAsia="Tahoma" w:cs="Aptos"/>
          <w:b/>
          <w:bCs/>
          <w:noProof/>
          <w:color w:val="FF0000"/>
        </w:rPr>
        <w:t xml:space="preserve"> </w:t>
      </w:r>
      <w:r w:rsidR="00913371" w:rsidRPr="00784238">
        <w:rPr>
          <w:rFonts w:eastAsia="Tahoma" w:cs="Aptos"/>
          <w:b/>
          <w:bCs/>
          <w:noProof/>
          <w:color w:val="FF0000"/>
        </w:rPr>
        <w:t>and during the exams.</w:t>
      </w:r>
    </w:p>
    <w:p w14:paraId="745CFA8E" w14:textId="77777777" w:rsidR="004D7A29" w:rsidRDefault="00104AC7" w:rsidP="00BE7907">
      <w:r>
        <w:t xml:space="preserve">Thank you for your continued support with your child’s </w:t>
      </w:r>
      <w:r w:rsidR="00341393">
        <w:t>learning and achievement</w:t>
      </w:r>
      <w:r w:rsidR="004D7A29">
        <w:t>, particularly during this crucial time</w:t>
      </w:r>
      <w:r w:rsidR="00341393">
        <w:t xml:space="preserve">.  </w:t>
      </w:r>
    </w:p>
    <w:p w14:paraId="11F2426A" w14:textId="34BF6A3B" w:rsidR="00104AC7" w:rsidRDefault="00341393" w:rsidP="00BE7907">
      <w:r>
        <w:t>We wish our Year 11 Students the very best of luck, during the examination period</w:t>
      </w:r>
      <w:r w:rsidR="004D7A29">
        <w:t xml:space="preserve"> and hope to share in the success of the</w:t>
      </w:r>
      <w:r w:rsidR="00361396">
        <w:t xml:space="preserve"> hard work, upon completion of all exams.</w:t>
      </w:r>
    </w:p>
    <w:p w14:paraId="7C4F1026" w14:textId="2B338483" w:rsidR="00361396" w:rsidRDefault="00361396" w:rsidP="00BE7907">
      <w:r>
        <w:t>Yours sincerely,</w:t>
      </w:r>
    </w:p>
    <w:p w14:paraId="434E9F33" w14:textId="6D0AD1FF" w:rsidR="00361396" w:rsidRDefault="00361396" w:rsidP="00BE7907">
      <w:r>
        <w:t>Kerrie Cox</w:t>
      </w:r>
    </w:p>
    <w:p w14:paraId="683F13E2" w14:textId="049E9AB1" w:rsidR="002E0F99" w:rsidRDefault="00361396" w:rsidP="00DF1697">
      <w:r>
        <w:t>Senior Assistant Headteacher</w:t>
      </w:r>
    </w:p>
    <w:sectPr w:rsidR="002E0F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855F" w14:textId="77777777" w:rsidR="00ED31D4" w:rsidRDefault="00ED31D4" w:rsidP="00AC6D41">
      <w:pPr>
        <w:spacing w:after="0" w:line="240" w:lineRule="auto"/>
      </w:pPr>
      <w:r>
        <w:separator/>
      </w:r>
    </w:p>
  </w:endnote>
  <w:endnote w:type="continuationSeparator" w:id="0">
    <w:p w14:paraId="44F050A5" w14:textId="77777777" w:rsidR="00ED31D4" w:rsidRDefault="00ED31D4" w:rsidP="00AC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A02A" w14:textId="77777777" w:rsidR="00CD0E6E" w:rsidRDefault="00CD0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44C0" w14:textId="77777777" w:rsidR="00AC6D41" w:rsidRPr="00C06567" w:rsidRDefault="00AC6D41" w:rsidP="00AC6D41">
    <w:pPr>
      <w:rPr>
        <w:color w:val="C0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18F34" wp14:editId="3D4F9E79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A71583" w14:textId="77777777" w:rsidR="00AC6D41" w:rsidRDefault="00AC6D41" w:rsidP="00AC6D41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77F125DE" w14:textId="77777777" w:rsidR="00AC6D41" w:rsidRDefault="00AC6D41" w:rsidP="00AC6D41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Sunlaws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Glossop, SK138DR</w:t>
                          </w:r>
                        </w:p>
                        <w:p w14:paraId="50F2420A" w14:textId="2C0D7B11" w:rsidR="00CD0E6E" w:rsidRDefault="00CD0E6E" w:rsidP="00AC6D41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CD0E6E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enquiries@sph.srscmat.co.uk</w:t>
                          </w:r>
                        </w:p>
                        <w:p w14:paraId="26DE1369" w14:textId="5D81A05F" w:rsidR="00AC6D41" w:rsidRDefault="00AC6D41" w:rsidP="00AC6D41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18F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6FA71583" w14:textId="77777777" w:rsidR="00AC6D41" w:rsidRDefault="00AC6D41" w:rsidP="00AC6D41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77F125DE" w14:textId="77777777" w:rsidR="00AC6D41" w:rsidRDefault="00AC6D41" w:rsidP="00AC6D41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Sunlaws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Street, Glossop, SK138DR</w:t>
                    </w:r>
                  </w:p>
                  <w:p w14:paraId="50F2420A" w14:textId="2C0D7B11" w:rsidR="00CD0E6E" w:rsidRDefault="00CD0E6E" w:rsidP="00AC6D41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CD0E6E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enquiries@sph.srscmat.co.uk</w:t>
                    </w:r>
                  </w:p>
                  <w:p w14:paraId="26DE1369" w14:textId="5D81A05F" w:rsidR="00AC6D41" w:rsidRDefault="00AC6D41" w:rsidP="00AC6D41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7F66F8" wp14:editId="5C9DF7DB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1A6069" id="Straight Connector 14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33A7C81" wp14:editId="65C72293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38646B5" wp14:editId="71535768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4D1FD4" wp14:editId="1ACAC2FD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C8375C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  <w:p w14:paraId="08232B6E" w14:textId="77777777" w:rsidR="00AC6D41" w:rsidRDefault="00AC6D41">
    <w:pPr>
      <w:pStyle w:val="Footer"/>
    </w:pPr>
  </w:p>
  <w:p w14:paraId="4845DED9" w14:textId="77777777" w:rsidR="00AC6D41" w:rsidRDefault="00AC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2FCC" w14:textId="77777777" w:rsidR="00CD0E6E" w:rsidRDefault="00CD0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6B37" w14:textId="77777777" w:rsidR="00ED31D4" w:rsidRDefault="00ED31D4" w:rsidP="00AC6D41">
      <w:pPr>
        <w:spacing w:after="0" w:line="240" w:lineRule="auto"/>
      </w:pPr>
      <w:r>
        <w:separator/>
      </w:r>
    </w:p>
  </w:footnote>
  <w:footnote w:type="continuationSeparator" w:id="0">
    <w:p w14:paraId="1A81B77C" w14:textId="77777777" w:rsidR="00ED31D4" w:rsidRDefault="00ED31D4" w:rsidP="00AC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8DA0" w14:textId="77777777" w:rsidR="00CD0E6E" w:rsidRDefault="00CD0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96C8" w14:textId="77777777" w:rsidR="00AC6D41" w:rsidRDefault="00AC6D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6A6033" wp14:editId="68F925F1">
          <wp:simplePos x="0" y="0"/>
          <wp:positionH relativeFrom="margin">
            <wp:posOffset>5501640</wp:posOffset>
          </wp:positionH>
          <wp:positionV relativeFrom="paragraph">
            <wp:posOffset>-244475</wp:posOffset>
          </wp:positionV>
          <wp:extent cx="672465" cy="70612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45272" w14:textId="77777777" w:rsidR="00AC6D41" w:rsidRDefault="00AC6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A8F0" w14:textId="77777777" w:rsidR="00CD0E6E" w:rsidRDefault="00CD0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06D3"/>
    <w:multiLevelType w:val="hybridMultilevel"/>
    <w:tmpl w:val="37DA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2AF"/>
    <w:multiLevelType w:val="hybridMultilevel"/>
    <w:tmpl w:val="96606B48"/>
    <w:lvl w:ilvl="0" w:tplc="7122C45C">
      <w:start w:val="1"/>
      <w:numFmt w:val="decimal"/>
      <w:lvlText w:val="%1."/>
      <w:lvlJc w:val="left"/>
      <w:pPr>
        <w:ind w:left="1080" w:hanging="360"/>
      </w:pPr>
      <w:rPr>
        <w:rFonts w:eastAsia="Aptos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A0F72"/>
    <w:multiLevelType w:val="hybridMultilevel"/>
    <w:tmpl w:val="6FB8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22194">
    <w:abstractNumId w:val="2"/>
  </w:num>
  <w:num w:numId="2" w16cid:durableId="848446754">
    <w:abstractNumId w:val="0"/>
  </w:num>
  <w:num w:numId="3" w16cid:durableId="168979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41"/>
    <w:rsid w:val="00000656"/>
    <w:rsid w:val="00001B26"/>
    <w:rsid w:val="000107A5"/>
    <w:rsid w:val="00042BC3"/>
    <w:rsid w:val="00043067"/>
    <w:rsid w:val="000550DD"/>
    <w:rsid w:val="00073B03"/>
    <w:rsid w:val="00076B24"/>
    <w:rsid w:val="000B288B"/>
    <w:rsid w:val="000C1058"/>
    <w:rsid w:val="000D003C"/>
    <w:rsid w:val="000D7B77"/>
    <w:rsid w:val="00104AC7"/>
    <w:rsid w:val="00122A0A"/>
    <w:rsid w:val="00141A80"/>
    <w:rsid w:val="001522DB"/>
    <w:rsid w:val="00152968"/>
    <w:rsid w:val="001640CB"/>
    <w:rsid w:val="00183E78"/>
    <w:rsid w:val="00192AF2"/>
    <w:rsid w:val="001B2A7A"/>
    <w:rsid w:val="001B5F42"/>
    <w:rsid w:val="001B5F8C"/>
    <w:rsid w:val="001D7F81"/>
    <w:rsid w:val="001F6A3D"/>
    <w:rsid w:val="0021205D"/>
    <w:rsid w:val="00222BBB"/>
    <w:rsid w:val="002259EA"/>
    <w:rsid w:val="002363C1"/>
    <w:rsid w:val="00240F49"/>
    <w:rsid w:val="00242EAB"/>
    <w:rsid w:val="00281774"/>
    <w:rsid w:val="00282B75"/>
    <w:rsid w:val="00290F5F"/>
    <w:rsid w:val="002C1400"/>
    <w:rsid w:val="002C5A40"/>
    <w:rsid w:val="002E0F99"/>
    <w:rsid w:val="0030527B"/>
    <w:rsid w:val="00307107"/>
    <w:rsid w:val="00321E98"/>
    <w:rsid w:val="00341393"/>
    <w:rsid w:val="003468F1"/>
    <w:rsid w:val="00354EA1"/>
    <w:rsid w:val="00361396"/>
    <w:rsid w:val="003722EE"/>
    <w:rsid w:val="00482305"/>
    <w:rsid w:val="00486FF9"/>
    <w:rsid w:val="004B36C6"/>
    <w:rsid w:val="004D7A29"/>
    <w:rsid w:val="004F7BAE"/>
    <w:rsid w:val="00530387"/>
    <w:rsid w:val="00534F37"/>
    <w:rsid w:val="00565AA1"/>
    <w:rsid w:val="005B2D4F"/>
    <w:rsid w:val="005D7587"/>
    <w:rsid w:val="006824D7"/>
    <w:rsid w:val="006A1982"/>
    <w:rsid w:val="006A6868"/>
    <w:rsid w:val="006C4312"/>
    <w:rsid w:val="006C629D"/>
    <w:rsid w:val="006F5BFF"/>
    <w:rsid w:val="007008BE"/>
    <w:rsid w:val="00700DA2"/>
    <w:rsid w:val="0071358E"/>
    <w:rsid w:val="007216A5"/>
    <w:rsid w:val="007302F8"/>
    <w:rsid w:val="00733A3C"/>
    <w:rsid w:val="00735D75"/>
    <w:rsid w:val="00755203"/>
    <w:rsid w:val="00766DCE"/>
    <w:rsid w:val="00770699"/>
    <w:rsid w:val="0077528C"/>
    <w:rsid w:val="00784238"/>
    <w:rsid w:val="00784942"/>
    <w:rsid w:val="00797A65"/>
    <w:rsid w:val="007C3F91"/>
    <w:rsid w:val="007F361F"/>
    <w:rsid w:val="007F7A43"/>
    <w:rsid w:val="008040B9"/>
    <w:rsid w:val="00862317"/>
    <w:rsid w:val="008A55D3"/>
    <w:rsid w:val="008C3926"/>
    <w:rsid w:val="008D6E7F"/>
    <w:rsid w:val="008F00C8"/>
    <w:rsid w:val="008F5895"/>
    <w:rsid w:val="00913371"/>
    <w:rsid w:val="00920010"/>
    <w:rsid w:val="00940D32"/>
    <w:rsid w:val="00991FBD"/>
    <w:rsid w:val="009E40FA"/>
    <w:rsid w:val="009E507C"/>
    <w:rsid w:val="009E508A"/>
    <w:rsid w:val="00A1628D"/>
    <w:rsid w:val="00A36697"/>
    <w:rsid w:val="00A52EEA"/>
    <w:rsid w:val="00AA37E3"/>
    <w:rsid w:val="00AB7C50"/>
    <w:rsid w:val="00AC36B3"/>
    <w:rsid w:val="00AC6D41"/>
    <w:rsid w:val="00AE1326"/>
    <w:rsid w:val="00AE677F"/>
    <w:rsid w:val="00AF33BC"/>
    <w:rsid w:val="00B35395"/>
    <w:rsid w:val="00B53349"/>
    <w:rsid w:val="00B645F6"/>
    <w:rsid w:val="00B82B68"/>
    <w:rsid w:val="00BB3DFD"/>
    <w:rsid w:val="00BC2665"/>
    <w:rsid w:val="00BD2D1D"/>
    <w:rsid w:val="00BE3ED5"/>
    <w:rsid w:val="00BE7907"/>
    <w:rsid w:val="00BF559B"/>
    <w:rsid w:val="00BF6624"/>
    <w:rsid w:val="00C21A7B"/>
    <w:rsid w:val="00C2506E"/>
    <w:rsid w:val="00C31B74"/>
    <w:rsid w:val="00C5775E"/>
    <w:rsid w:val="00CA523C"/>
    <w:rsid w:val="00CA76AF"/>
    <w:rsid w:val="00CB02B4"/>
    <w:rsid w:val="00CC3F9B"/>
    <w:rsid w:val="00CD0E6E"/>
    <w:rsid w:val="00D34855"/>
    <w:rsid w:val="00D81CA0"/>
    <w:rsid w:val="00D85D56"/>
    <w:rsid w:val="00D968F2"/>
    <w:rsid w:val="00DA560D"/>
    <w:rsid w:val="00DC2ADD"/>
    <w:rsid w:val="00DD3AE6"/>
    <w:rsid w:val="00DE771E"/>
    <w:rsid w:val="00DF1697"/>
    <w:rsid w:val="00E00C79"/>
    <w:rsid w:val="00E211F6"/>
    <w:rsid w:val="00E31621"/>
    <w:rsid w:val="00E76887"/>
    <w:rsid w:val="00EB4D5F"/>
    <w:rsid w:val="00EC54C8"/>
    <w:rsid w:val="00ED31D4"/>
    <w:rsid w:val="00EE04BB"/>
    <w:rsid w:val="00EF5DE3"/>
    <w:rsid w:val="00EF7F6E"/>
    <w:rsid w:val="00F14DF7"/>
    <w:rsid w:val="00F342B6"/>
    <w:rsid w:val="00F4575B"/>
    <w:rsid w:val="00F5641F"/>
    <w:rsid w:val="00F60257"/>
    <w:rsid w:val="00F72E50"/>
    <w:rsid w:val="00FA06D7"/>
    <w:rsid w:val="00FA55B9"/>
    <w:rsid w:val="00FC7A48"/>
    <w:rsid w:val="00FF75C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7625"/>
  <w15:chartTrackingRefBased/>
  <w15:docId w15:val="{89FC7122-A0C6-4EE5-B4BC-A0F9FF9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41"/>
  </w:style>
  <w:style w:type="paragraph" w:styleId="Footer">
    <w:name w:val="footer"/>
    <w:basedOn w:val="Normal"/>
    <w:link w:val="FooterChar"/>
    <w:uiPriority w:val="99"/>
    <w:unhideWhenUsed/>
    <w:rsid w:val="00A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41"/>
  </w:style>
  <w:style w:type="paragraph" w:customStyle="1" w:styleId="bodycopy">
    <w:name w:val="body copy"/>
    <w:basedOn w:val="Normal"/>
    <w:uiPriority w:val="99"/>
    <w:rsid w:val="00AC6D41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16A5"/>
    <w:rPr>
      <w:color w:val="0000FF"/>
      <w:u w:val="single"/>
    </w:rPr>
  </w:style>
  <w:style w:type="character" w:customStyle="1" w:styleId="hgkelc">
    <w:name w:val="hgkelc"/>
    <w:basedOn w:val="DefaultParagraphFont"/>
    <w:rsid w:val="007216A5"/>
  </w:style>
  <w:style w:type="table" w:styleId="TableGrid">
    <w:name w:val="Table Grid"/>
    <w:basedOn w:val="TableNormal"/>
    <w:uiPriority w:val="39"/>
    <w:rsid w:val="008F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02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E50"/>
    <w:pPr>
      <w:ind w:left="720"/>
      <w:contextualSpacing/>
    </w:pPr>
  </w:style>
  <w:style w:type="character" w:styleId="Strong">
    <w:name w:val="Strong"/>
    <w:uiPriority w:val="22"/>
    <w:qFormat/>
    <w:rsid w:val="00AB7C5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6E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0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61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845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234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53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5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24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83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82134">
                                          <w:marLeft w:val="0"/>
                                          <w:marRight w:val="15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13582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337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962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3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8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5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6867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3419">
                                          <w:marLeft w:val="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5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1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037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9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9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1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14426">
                                      <w:marLeft w:val="0"/>
                                      <w:marRight w:val="15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7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444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3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8487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5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0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21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734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80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143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7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8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21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91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56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925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15" w:color="4D4D4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31566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0">
          <w:marLeft w:val="0"/>
          <w:marRight w:val="0"/>
          <w:marTop w:val="0"/>
          <w:marBottom w:val="0"/>
          <w:divBdr>
            <w:top w:val="single" w:sz="48" w:space="31" w:color="E41B13"/>
            <w:left w:val="none" w:sz="0" w:space="31" w:color="auto"/>
            <w:bottom w:val="none" w:sz="0" w:space="31" w:color="auto"/>
            <w:right w:val="none" w:sz="0" w:space="31" w:color="auto"/>
          </w:divBdr>
          <w:divsChild>
            <w:div w:id="1602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cq.org.uk/wp-content/uploads/2024/08/Malpractice_Sep24_FINAL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cox@sph.srscmat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D5CC67042E248BE49920FE631E064" ma:contentTypeVersion="14" ma:contentTypeDescription="Create a new document." ma:contentTypeScope="" ma:versionID="63ae5ddda4097d85c213fe310758a499">
  <xsd:schema xmlns:xsd="http://www.w3.org/2001/XMLSchema" xmlns:xs="http://www.w3.org/2001/XMLSchema" xmlns:p="http://schemas.microsoft.com/office/2006/metadata/properties" xmlns:ns3="bcddf098-da50-4026-9286-86606ff90ad3" xmlns:ns4="1aeb5dac-6229-4877-a62f-19c569dee75a" targetNamespace="http://schemas.microsoft.com/office/2006/metadata/properties" ma:root="true" ma:fieldsID="61d400cd5aafeb5e76457e61babb74cf" ns3:_="" ns4:_="">
    <xsd:import namespace="bcddf098-da50-4026-9286-86606ff90ad3"/>
    <xsd:import namespace="1aeb5dac-6229-4877-a62f-19c569dee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df098-da50-4026-9286-86606ff9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5dac-6229-4877-a62f-19c569dee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1CA27-878F-4FA6-8A85-19429A7B4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8ED39-F664-4AB3-8B59-6D9A0CDBE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df098-da50-4026-9286-86606ff90ad3"/>
    <ds:schemaRef ds:uri="1aeb5dac-6229-4877-a62f-19c569dee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F3331-673D-4F93-AFD3-CA127331E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Cox</dc:creator>
  <cp:keywords/>
  <dc:description/>
  <cp:lastModifiedBy>Kerrie Cox</cp:lastModifiedBy>
  <cp:revision>75</cp:revision>
  <dcterms:created xsi:type="dcterms:W3CDTF">2025-04-24T16:34:00Z</dcterms:created>
  <dcterms:modified xsi:type="dcterms:W3CDTF">2025-04-25T15:16:00Z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0x010100074D5CC67042E248BE49920FE631E064</vt:lpwstr>
  </property>
</Properties>
</file>